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3C6" w:rsidRPr="009043C6" w:rsidRDefault="009043C6" w:rsidP="009043C6">
      <w:pPr>
        <w:spacing w:after="0" w:line="240" w:lineRule="auto"/>
        <w:ind w:left="720" w:hanging="1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 НАБРЫЗГБЕТОННАЯ КРЕПЬ</w:t>
      </w:r>
    </w:p>
    <w:p w:rsidR="009043C6" w:rsidRPr="009043C6" w:rsidRDefault="009043C6" w:rsidP="009043C6">
      <w:pPr>
        <w:spacing w:after="0" w:line="240" w:lineRule="auto"/>
        <w:ind w:left="720" w:hanging="1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Набрызгбетонная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крепь (рисунок 4) возводится в крепких трещиноватых породах для предохранения их от выветривания и предотвращения от отдельных вывалов.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Набрызгбетонное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крепление </w:t>
      </w:r>
      <w:proofErr w:type="gram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выполняет функции  в изолировании породы от шахтной атмосферы исключается</w:t>
      </w:r>
      <w:proofErr w:type="gram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их выветривание. Толщина крепи принимается одинаковой по всему периметру выработки. Проектная марка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набрызгбетона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300-400. Для получения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набрызгбетона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используется цемент и песок при их соотношении 1:3 до 1:5 песок и мелкий щебень. Цемент рекомендуется марки не ниже 400. Песок не должно быть комков глины, суглинков.</w:t>
      </w:r>
    </w:p>
    <w:p w:rsidR="009043C6" w:rsidRPr="009043C6" w:rsidRDefault="009043C6" w:rsidP="009043C6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center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180DE1" wp14:editId="12D916BB">
            <wp:extent cx="4229100" cy="1638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36000" contrast="7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center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Рисунок 4 - Конструкция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набрызгбетонной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крепи</w:t>
      </w:r>
    </w:p>
    <w:p w:rsidR="009043C6" w:rsidRPr="009043C6" w:rsidRDefault="009043C6" w:rsidP="009043C6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Толщина слоя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набрызгбетонной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крепи в зависимости от крепости пород представлена в таблице 6.</w:t>
      </w:r>
    </w:p>
    <w:p w:rsidR="009043C6" w:rsidRPr="009043C6" w:rsidRDefault="009043C6" w:rsidP="009043C6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Таблица 6 - Толщина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набрызгбетонной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крепи</w:t>
      </w:r>
    </w:p>
    <w:p w:rsidR="009043C6" w:rsidRPr="009043C6" w:rsidRDefault="009043C6" w:rsidP="009043C6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  <w:lang w:eastAsia="ko-KR"/>
              </w:rPr>
              <w:t xml:space="preserve">Коэффициент крепости пород  </w:t>
            </w:r>
            <w:r w:rsidRPr="009043C6">
              <w:rPr>
                <w:rFonts w:eastAsia="Batang"/>
                <w:i/>
                <w:sz w:val="24"/>
                <w:szCs w:val="24"/>
                <w:lang w:val="en-US" w:eastAsia="ko-KR"/>
              </w:rPr>
              <w:t>f</w:t>
            </w:r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</w:rPr>
              <w:t xml:space="preserve">Толщина крепи, </w:t>
            </w:r>
            <w:proofErr w:type="gramStart"/>
            <w:r w:rsidRPr="009043C6">
              <w:rPr>
                <w:rFonts w:eastAsia="Batang"/>
                <w:sz w:val="24"/>
                <w:szCs w:val="24"/>
              </w:rPr>
              <w:t>см</w:t>
            </w:r>
            <w:proofErr w:type="gramEnd"/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</w:rPr>
              <w:t>7 – 9</w:t>
            </w:r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</w:rPr>
              <w:t>4 – 6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</w:rPr>
              <w:t>10 – 12</w:t>
            </w:r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</w:rPr>
              <w:t>3 – 5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</w:rPr>
              <w:t>более 12</w:t>
            </w:r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sz w:val="24"/>
                <w:szCs w:val="24"/>
              </w:rPr>
            </w:pPr>
            <w:r w:rsidRPr="009043C6">
              <w:rPr>
                <w:rFonts w:eastAsia="Batang"/>
                <w:sz w:val="24"/>
                <w:szCs w:val="24"/>
              </w:rPr>
              <w:t>2 - 3</w:t>
            </w:r>
          </w:p>
        </w:tc>
      </w:tr>
    </w:tbl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Для ускорения твердения в бетон добавляют фтористый натрий, тонкомолотый алюминиевый спек и другие компоненты в количестве 2-5% от массы цементы.</w:t>
      </w:r>
    </w:p>
    <w:p w:rsidR="009043C6" w:rsidRPr="009043C6" w:rsidRDefault="009043C6" w:rsidP="009043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Для механизации </w:t>
      </w:r>
      <w:proofErr w:type="spellStart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набрызгбетонных</w:t>
      </w:r>
      <w:proofErr w:type="spellEnd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работ (торкретирования) корпорация «</w:t>
      </w:r>
      <w:proofErr w:type="spellStart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Нормет</w:t>
      </w:r>
      <w:proofErr w:type="spellEnd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» предлагает ряд специализированных самоходных машин для </w:t>
      </w:r>
      <w:proofErr w:type="spellStart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набрызгбетонных</w:t>
      </w:r>
      <w:proofErr w:type="spellEnd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работ серии </w:t>
      </w:r>
      <w:proofErr w:type="spellStart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Спреймек</w:t>
      </w:r>
      <w:proofErr w:type="spellEnd"/>
      <w:r w:rsidRPr="009043C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:</w:t>
      </w:r>
    </w:p>
    <w:p w:rsidR="009043C6" w:rsidRPr="009043C6" w:rsidRDefault="009043C6" w:rsidP="009043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ерия </w:t>
      </w:r>
      <w:proofErr w:type="spellStart"/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Спреймек</w:t>
      </w:r>
      <w:proofErr w:type="spellEnd"/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6050 </w:t>
      </w:r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выработок горнорудных предприятий и проходки </w:t>
      </w: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туннелей </w:t>
      </w:r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сечения (рисунок 5.52);</w:t>
      </w:r>
    </w:p>
    <w:p w:rsidR="009043C6" w:rsidRPr="009043C6" w:rsidRDefault="009043C6" w:rsidP="009043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ерия </w:t>
      </w:r>
      <w:proofErr w:type="spellStart"/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Спреймек</w:t>
      </w:r>
      <w:proofErr w:type="spellEnd"/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7110 </w:t>
      </w:r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проходки туннелей среднего и </w:t>
      </w: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переменного сечения;</w:t>
      </w:r>
    </w:p>
    <w:p w:rsidR="009043C6" w:rsidRPr="009043C6" w:rsidRDefault="009043C6" w:rsidP="009043C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серия </w:t>
      </w:r>
      <w:proofErr w:type="spellStart"/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Спреймек</w:t>
      </w:r>
      <w:proofErr w:type="spellEnd"/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9150 </w:t>
      </w:r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возведения </w:t>
      </w:r>
      <w:proofErr w:type="spellStart"/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набрызгбетонной</w:t>
      </w:r>
      <w:proofErr w:type="spellEnd"/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крепи больших подземных </w:t>
      </w: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пространств </w:t>
      </w:r>
      <w:r w:rsidRPr="009043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разнообразных </w:t>
      </w:r>
      <w:r w:rsidRPr="009043C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высотно-подземных работ;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lastRenderedPageBreak/>
        <w:t xml:space="preserve">- серия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Спреймек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2000 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Буминг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для </w:t>
      </w: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роботизированного </w:t>
      </w: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возведения </w:t>
      </w: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арочно-</w:t>
      </w:r>
      <w:proofErr w:type="spell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набрызгбетонной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крепи в больших транспортных туннелях и подземных сооружениях.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Все </w:t>
      </w: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машины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Спреймек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могут поставляться в модификации </w:t>
      </w:r>
      <w:r w:rsidRPr="009043C6">
        <w:rPr>
          <w:rFonts w:ascii="Times New Roman" w:eastAsia="Batang" w:hAnsi="Times New Roman" w:cs="Times New Roman"/>
          <w:bCs/>
          <w:i/>
          <w:sz w:val="28"/>
          <w:szCs w:val="28"/>
          <w:lang w:val="en-US" w:eastAsia="ru-RU"/>
        </w:rPr>
        <w:t>WPC</w:t>
      </w: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(со встроенным компрессором) или </w:t>
      </w:r>
      <w:r w:rsidRPr="009043C6">
        <w:rPr>
          <w:rFonts w:ascii="Times New Roman" w:eastAsia="Batang" w:hAnsi="Times New Roman" w:cs="Times New Roman"/>
          <w:bCs/>
          <w:i/>
          <w:sz w:val="28"/>
          <w:szCs w:val="28"/>
          <w:lang w:val="en-US" w:eastAsia="ru-RU"/>
        </w:rPr>
        <w:t>WP</w:t>
      </w: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(без компрессора). Машины серии 6050 также могу поставляться в модификации </w:t>
      </w:r>
      <w:r w:rsidRPr="009043C6">
        <w:rPr>
          <w:rFonts w:ascii="Times New Roman" w:eastAsia="Batang" w:hAnsi="Times New Roman" w:cs="Times New Roman"/>
          <w:bCs/>
          <w:i/>
          <w:sz w:val="28"/>
          <w:szCs w:val="28"/>
          <w:lang w:val="en-US" w:eastAsia="ru-RU"/>
        </w:rPr>
        <w:t>W</w:t>
      </w: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, то есть с приводом всей гидравлики от дизельного двигателя.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center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2D49BAEF" wp14:editId="00952E3E">
            <wp:extent cx="3886200" cy="15430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3C6" w:rsidRPr="009043C6" w:rsidRDefault="009043C6" w:rsidP="009043C6">
      <w:pPr>
        <w:spacing w:after="0" w:line="240" w:lineRule="auto"/>
        <w:ind w:firstLine="540"/>
        <w:jc w:val="center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jc w:val="center"/>
        <w:rPr>
          <w:rFonts w:ascii="Times New Roman" w:eastAsia="Batang" w:hAnsi="Times New Roman" w:cs="Times New Roman"/>
          <w:bCs/>
          <w:i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Рисунок 5 - Самоходная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самоходная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машина для торкретирования выработок высотой до 6 м  серии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Спреймек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6050  и машина для смешивания, доставки бетона к месту торкретирования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Утимек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1500 </w:t>
      </w:r>
      <w:r w:rsidRPr="009043C6">
        <w:rPr>
          <w:rFonts w:ascii="Times New Roman" w:eastAsia="Batang" w:hAnsi="Times New Roman" w:cs="Times New Roman"/>
          <w:bCs/>
          <w:iCs/>
          <w:sz w:val="28"/>
          <w:szCs w:val="28"/>
          <w:lang w:eastAsia="ru-RU"/>
        </w:rPr>
        <w:t>корпорации «</w:t>
      </w:r>
      <w:proofErr w:type="spellStart"/>
      <w:r w:rsidRPr="009043C6">
        <w:rPr>
          <w:rFonts w:ascii="Times New Roman" w:eastAsia="Batang" w:hAnsi="Times New Roman" w:cs="Times New Roman"/>
          <w:bCs/>
          <w:iCs/>
          <w:sz w:val="28"/>
          <w:szCs w:val="28"/>
          <w:lang w:eastAsia="ru-RU"/>
        </w:rPr>
        <w:t>Нормет</w:t>
      </w:r>
      <w:proofErr w:type="spellEnd"/>
      <w:r w:rsidRPr="009043C6">
        <w:rPr>
          <w:rFonts w:ascii="Times New Roman" w:eastAsia="Batang" w:hAnsi="Times New Roman" w:cs="Times New Roman"/>
          <w:bCs/>
          <w:iCs/>
          <w:sz w:val="28"/>
          <w:szCs w:val="28"/>
          <w:lang w:eastAsia="ru-RU"/>
        </w:rPr>
        <w:t>»</w:t>
      </w:r>
    </w:p>
    <w:p w:rsidR="009043C6" w:rsidRPr="009043C6" w:rsidRDefault="009043C6" w:rsidP="009043C6">
      <w:pPr>
        <w:spacing w:after="0" w:line="240" w:lineRule="auto"/>
        <w:ind w:firstLine="540"/>
        <w:jc w:val="center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Для торкретирования горных выработок на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Малеевском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руднике применяется самоходная машина с дизельным двигателем, оснащенная гидродинамической передачей, с приводом на четыре колеса и рулевым управлением на гидроприводе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Spraymec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605WPC.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Техническая характеристика самоходной машины для торкретирования выработок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Spraymec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605WPC приведена в таблице 5.47.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Система дозирования ускорителя схватывания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Нордозер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900 производит точное дозирование подачи ускорителя пропорционально объему бетонной смеси с отображением текущего расхода на мониторе. Пропорция дозирования ускорителя для различных бетонных смесей могут быть введены в память блока управления. 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Таблица 7 - Техническая характеристика самоходной машины для торкретирования выработок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Spraymec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605WPC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Наименование характеристики</w:t>
            </w:r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Значение характеристики по паспорту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Тип двигателя</w:t>
            </w:r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proofErr w:type="spellStart"/>
            <w:r w:rsidRPr="009043C6">
              <w:rPr>
                <w:rFonts w:eastAsia="Batang"/>
                <w:bCs/>
                <w:sz w:val="24"/>
                <w:szCs w:val="24"/>
              </w:rPr>
              <w:t>Deuts</w:t>
            </w:r>
            <w:proofErr w:type="spellEnd"/>
            <w:r w:rsidRPr="009043C6">
              <w:rPr>
                <w:rFonts w:eastAsia="Batang"/>
                <w:bCs/>
                <w:sz w:val="24"/>
                <w:szCs w:val="24"/>
              </w:rPr>
              <w:t xml:space="preserve"> F6L912W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Мощность при 2500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об</w:t>
            </w:r>
            <w:proofErr w:type="gramEnd"/>
            <w:r w:rsidRPr="009043C6">
              <w:rPr>
                <w:rFonts w:eastAsia="Batang"/>
                <w:bCs/>
                <w:sz w:val="24"/>
                <w:szCs w:val="24"/>
              </w:rPr>
              <w:t>/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мин</w:t>
            </w:r>
            <w:proofErr w:type="gramEnd"/>
            <w:r w:rsidRPr="009043C6">
              <w:rPr>
                <w:rFonts w:eastAsia="Batang"/>
                <w:bCs/>
                <w:sz w:val="24"/>
                <w:szCs w:val="24"/>
              </w:rPr>
              <w:t>, кВт</w:t>
            </w:r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65</w:t>
            </w:r>
          </w:p>
        </w:tc>
      </w:tr>
      <w:tr w:rsidR="009043C6" w:rsidRPr="009043C6" w:rsidTr="00FD2D15">
        <w:tc>
          <w:tcPr>
            <w:tcW w:w="9571" w:type="dxa"/>
            <w:gridSpan w:val="2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Основные габариты: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Длина,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9800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Ширина,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2000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Высота,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2200</w:t>
            </w:r>
          </w:p>
        </w:tc>
      </w:tr>
      <w:tr w:rsidR="009043C6" w:rsidRPr="009043C6" w:rsidTr="00FD2D15">
        <w:tc>
          <w:tcPr>
            <w:tcW w:w="4785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Рабочая масса,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4786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8500</w:t>
            </w:r>
          </w:p>
        </w:tc>
      </w:tr>
    </w:tbl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lastRenderedPageBreak/>
        <w:t xml:space="preserve">Для смешивания, доставки бетона к месту торкретирования и загрузке его в машину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Spraymec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605WPC на руднике используется самоходная машина с дизельным двигателем, гидродинамической трансмиссией, четырьмя ведущими колесами и гидравлической системой управления с центральной осью поворота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Uttimec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1500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trancmixer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.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Техническая характеристика самоходной машины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Uttimec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1500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trancmixer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приведена в таблице 8.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Таблица 8 - Техническая характеристика самоходной машины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Uttimec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1500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trancmixer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</w:t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408"/>
        <w:gridCol w:w="2983"/>
      </w:tblGrid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Наименование характеристики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Значение характеристики по паспорту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Тип двигателя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proofErr w:type="spellStart"/>
            <w:r w:rsidRPr="009043C6">
              <w:rPr>
                <w:rFonts w:eastAsia="Batang"/>
                <w:bCs/>
                <w:sz w:val="24"/>
                <w:szCs w:val="24"/>
              </w:rPr>
              <w:t>Deuts</w:t>
            </w:r>
            <w:proofErr w:type="spellEnd"/>
            <w:r w:rsidRPr="009043C6">
              <w:rPr>
                <w:rFonts w:eastAsia="Batang"/>
                <w:bCs/>
                <w:sz w:val="24"/>
                <w:szCs w:val="24"/>
              </w:rPr>
              <w:t xml:space="preserve"> ВF4М1013С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Мощность при 2300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об</w:t>
            </w:r>
            <w:proofErr w:type="gramEnd"/>
            <w:r w:rsidRPr="009043C6">
              <w:rPr>
                <w:rFonts w:eastAsia="Batang"/>
                <w:bCs/>
                <w:sz w:val="24"/>
                <w:szCs w:val="24"/>
              </w:rPr>
              <w:t>/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мин</w:t>
            </w:r>
            <w:proofErr w:type="gramEnd"/>
            <w:r w:rsidRPr="009043C6">
              <w:rPr>
                <w:rFonts w:eastAsia="Batang"/>
                <w:bCs/>
                <w:sz w:val="24"/>
                <w:szCs w:val="24"/>
              </w:rPr>
              <w:t>, кВт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104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Очиститель выхлопных газов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Электролитический фильтр ECS, водяной газоочиститель</w:t>
            </w:r>
          </w:p>
        </w:tc>
      </w:tr>
      <w:tr w:rsidR="009043C6" w:rsidRPr="009043C6" w:rsidTr="00FD2D15">
        <w:tc>
          <w:tcPr>
            <w:tcW w:w="9391" w:type="dxa"/>
            <w:gridSpan w:val="2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Основные габариты: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Длина,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8890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Ширина,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2000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Высота,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2350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Рабочая масса,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кг</w:t>
            </w:r>
            <w:proofErr w:type="gramEnd"/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9300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  <w:vertAlign w:val="superscript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Объем смесителя, м</w:t>
            </w:r>
            <w:r w:rsidRPr="009043C6">
              <w:rPr>
                <w:rFonts w:eastAsia="Batang"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5,0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Регулируемая скорость вращения барабана смесителя,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об</w:t>
            </w:r>
            <w:proofErr w:type="gramEnd"/>
            <w:r w:rsidRPr="009043C6">
              <w:rPr>
                <w:rFonts w:eastAsia="Batang"/>
                <w:bCs/>
                <w:sz w:val="24"/>
                <w:szCs w:val="24"/>
              </w:rPr>
              <w:t>/мин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0-13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Производительность насоса мокрого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торкрет-бетона</w:t>
            </w:r>
            <w:proofErr w:type="gramEnd"/>
            <w:r w:rsidRPr="009043C6">
              <w:rPr>
                <w:rFonts w:eastAsia="Batang"/>
                <w:bCs/>
                <w:sz w:val="24"/>
                <w:szCs w:val="24"/>
              </w:rPr>
              <w:t>, м</w:t>
            </w:r>
            <w:r w:rsidRPr="009043C6">
              <w:rPr>
                <w:rFonts w:eastAsia="Batang"/>
                <w:bCs/>
                <w:sz w:val="24"/>
                <w:szCs w:val="24"/>
                <w:vertAlign w:val="superscript"/>
              </w:rPr>
              <w:t>3</w:t>
            </w:r>
            <w:r w:rsidRPr="009043C6">
              <w:rPr>
                <w:rFonts w:eastAsia="Batang"/>
                <w:bCs/>
                <w:sz w:val="24"/>
                <w:szCs w:val="24"/>
              </w:rPr>
              <w:t>/час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20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 xml:space="preserve">Продолжительность разгрузки одного бетоновоза, </w:t>
            </w:r>
            <w:proofErr w:type="gramStart"/>
            <w:r w:rsidRPr="009043C6">
              <w:rPr>
                <w:rFonts w:eastAsia="Batang"/>
                <w:bCs/>
                <w:sz w:val="24"/>
                <w:szCs w:val="24"/>
              </w:rPr>
              <w:t>ч</w:t>
            </w:r>
            <w:proofErr w:type="gramEnd"/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1,5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  <w:vertAlign w:val="superscript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Суммарная производительность, м</w:t>
            </w:r>
            <w:r w:rsidRPr="009043C6">
              <w:rPr>
                <w:rFonts w:eastAsia="Batang"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50-100</w:t>
            </w:r>
          </w:p>
        </w:tc>
      </w:tr>
      <w:tr w:rsidR="009043C6" w:rsidRPr="009043C6" w:rsidTr="00FD2D15">
        <w:tc>
          <w:tcPr>
            <w:tcW w:w="6408" w:type="dxa"/>
            <w:vAlign w:val="center"/>
          </w:tcPr>
          <w:p w:rsidR="009043C6" w:rsidRPr="009043C6" w:rsidRDefault="009043C6" w:rsidP="009043C6">
            <w:pPr>
              <w:jc w:val="both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Количество отскока, %</w:t>
            </w:r>
          </w:p>
        </w:tc>
        <w:tc>
          <w:tcPr>
            <w:tcW w:w="2983" w:type="dxa"/>
            <w:vAlign w:val="center"/>
          </w:tcPr>
          <w:p w:rsidR="009043C6" w:rsidRPr="009043C6" w:rsidRDefault="009043C6" w:rsidP="009043C6">
            <w:pPr>
              <w:jc w:val="center"/>
              <w:rPr>
                <w:rFonts w:eastAsia="Batang"/>
                <w:bCs/>
                <w:sz w:val="24"/>
                <w:szCs w:val="24"/>
              </w:rPr>
            </w:pPr>
            <w:r w:rsidRPr="009043C6">
              <w:rPr>
                <w:rFonts w:eastAsia="Batang"/>
                <w:bCs/>
                <w:sz w:val="24"/>
                <w:szCs w:val="24"/>
              </w:rPr>
              <w:t>10</w:t>
            </w:r>
          </w:p>
        </w:tc>
      </w:tr>
    </w:tbl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bCs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Бетоно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-растворный</w:t>
      </w:r>
      <w:proofErr w:type="gram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узел (рисунок 6) предназначен для замешивания бетона и загрузки в машину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Uttimec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1500 </w:t>
      </w:r>
      <w:proofErr w:type="spell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trancmixer</w:t>
      </w:r>
      <w:proofErr w:type="spellEnd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 xml:space="preserve"> и состоит из шнекового смесителя и шнекового дозатора цемента. Производительность </w:t>
      </w:r>
      <w:proofErr w:type="spellStart"/>
      <w:proofErr w:type="gramStart"/>
      <w:r w:rsidRPr="009043C6">
        <w:rPr>
          <w:rFonts w:ascii="Times New Roman" w:eastAsia="Batang" w:hAnsi="Times New Roman" w:cs="Times New Roman"/>
          <w:bCs/>
          <w:sz w:val="28"/>
          <w:szCs w:val="28"/>
          <w:lang w:eastAsia="ru-RU"/>
        </w:rPr>
        <w:t>б</w:t>
      </w: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етоно</w:t>
      </w:r>
      <w:proofErr w:type="spell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-растворного</w:t>
      </w:r>
      <w:proofErr w:type="gramEnd"/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узла 2 м</w:t>
      </w:r>
      <w:r w:rsidRPr="009043C6">
        <w:rPr>
          <w:rFonts w:ascii="Times New Roman" w:eastAsia="Batang" w:hAnsi="Times New Roman" w:cs="Times New Roman"/>
          <w:sz w:val="28"/>
          <w:szCs w:val="28"/>
          <w:vertAlign w:val="superscript"/>
          <w:lang w:eastAsia="ru-RU"/>
        </w:rPr>
        <w:t>3</w:t>
      </w: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/ч.</w:t>
      </w:r>
    </w:p>
    <w:p w:rsidR="009043C6" w:rsidRPr="009043C6" w:rsidRDefault="009043C6" w:rsidP="009043C6">
      <w:pPr>
        <w:spacing w:after="0" w:line="240" w:lineRule="auto"/>
        <w:ind w:firstLine="540"/>
        <w:jc w:val="center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1BC052" wp14:editId="21AE1067">
            <wp:extent cx="3867150" cy="17240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3C6" w:rsidRPr="009043C6" w:rsidRDefault="009043C6" w:rsidP="009043C6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043C6" w:rsidRPr="009043C6" w:rsidRDefault="009043C6" w:rsidP="009043C6">
      <w:pPr>
        <w:spacing w:after="0" w:line="240" w:lineRule="auto"/>
        <w:jc w:val="center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043C6">
        <w:rPr>
          <w:rFonts w:ascii="Times New Roman" w:eastAsia="Batang" w:hAnsi="Times New Roman" w:cs="Times New Roman"/>
          <w:sz w:val="28"/>
          <w:szCs w:val="28"/>
          <w:lang w:eastAsia="ru-RU"/>
        </w:rPr>
        <w:t>Рисунок 6 - Аппаратурно-технологическая схема производства набрызг-бетонной крепи</w:t>
      </w:r>
    </w:p>
    <w:p w:rsidR="00403E1D" w:rsidRDefault="00403E1D">
      <w:bookmarkStart w:id="0" w:name="_GoBack"/>
      <w:bookmarkEnd w:id="0"/>
    </w:p>
    <w:sectPr w:rsidR="00403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3C6"/>
    <w:rsid w:val="00403E1D"/>
    <w:rsid w:val="0090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043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4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43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043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4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43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665</Words>
  <Characters>3791</Characters>
  <Application>Microsoft Office Word</Application>
  <DocSecurity>0</DocSecurity>
  <Lines>31</Lines>
  <Paragraphs>8</Paragraphs>
  <ScaleCrop>false</ScaleCrop>
  <Company>*</Company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2015-09-08T04:05:00Z</dcterms:created>
  <dcterms:modified xsi:type="dcterms:W3CDTF">2015-09-08T04:05:00Z</dcterms:modified>
</cp:coreProperties>
</file>